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791B" w14:textId="672BC0A2" w:rsidR="00AE34C9" w:rsidRDefault="00C4033B">
      <w:pPr>
        <w:pStyle w:val="Title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44B8" w:rsidRPr="00AE34C9">
        <w:t>Nelhs</w:t>
      </w:r>
      <w:r w:rsidR="00A171D6" w:rsidRPr="00AE34C9">
        <w:t xml:space="preserve"> Betancourt, MD, MPH</w:t>
      </w:r>
      <w:r w:rsidR="003F7A39" w:rsidRPr="00AE34C9">
        <w:t>, DABT</w:t>
      </w:r>
      <w:r w:rsidR="00B077E7" w:rsidRPr="00AE34C9">
        <w:t>, CHCQM, CIME</w:t>
      </w:r>
    </w:p>
    <w:p w14:paraId="0A9CFF89" w14:textId="77777777" w:rsidR="00EC35FF" w:rsidRPr="00AE34C9" w:rsidRDefault="00EC35FF">
      <w:pPr>
        <w:pStyle w:val="Title"/>
        <w:rPr>
          <w:sz w:val="22"/>
        </w:rPr>
      </w:pPr>
    </w:p>
    <w:p w14:paraId="696FA262" w14:textId="00E18928" w:rsidR="00EC35FF" w:rsidRDefault="00EC35FF">
      <w:pPr>
        <w:spacing w:line="200" w:lineRule="exact"/>
        <w:ind w:right="104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Medical Doctor, Master of Public Health</w:t>
      </w:r>
    </w:p>
    <w:p w14:paraId="0E122C34" w14:textId="4AB7C29C" w:rsidR="00EC35FF" w:rsidRPr="00AE34C9" w:rsidRDefault="00EC35FF">
      <w:pPr>
        <w:spacing w:line="200" w:lineRule="exact"/>
        <w:ind w:right="104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Diplomate if the American Board of Toxicology</w:t>
      </w:r>
    </w:p>
    <w:p w14:paraId="3D11F30D" w14:textId="6B27487F" w:rsidR="00B077E7" w:rsidRDefault="00B077E7">
      <w:pPr>
        <w:spacing w:line="200" w:lineRule="exact"/>
        <w:ind w:right="104"/>
        <w:jc w:val="center"/>
        <w:rPr>
          <w:rFonts w:ascii="Times New Roman" w:hAnsi="Times New Roman"/>
          <w:bCs/>
          <w:sz w:val="24"/>
        </w:rPr>
      </w:pPr>
      <w:r w:rsidRPr="00AE34C9">
        <w:rPr>
          <w:rFonts w:ascii="Times New Roman" w:hAnsi="Times New Roman"/>
          <w:bCs/>
          <w:sz w:val="24"/>
        </w:rPr>
        <w:t xml:space="preserve">Certified </w:t>
      </w:r>
      <w:r w:rsidR="00EC35FF">
        <w:rPr>
          <w:rFonts w:ascii="Times New Roman" w:hAnsi="Times New Roman"/>
          <w:bCs/>
          <w:sz w:val="24"/>
        </w:rPr>
        <w:t xml:space="preserve">in </w:t>
      </w:r>
      <w:r w:rsidRPr="00AE34C9">
        <w:rPr>
          <w:rFonts w:ascii="Times New Roman" w:hAnsi="Times New Roman"/>
          <w:bCs/>
          <w:sz w:val="24"/>
        </w:rPr>
        <w:t xml:space="preserve">Healthcare </w:t>
      </w:r>
      <w:r w:rsidR="00EC35FF">
        <w:rPr>
          <w:rFonts w:ascii="Times New Roman" w:hAnsi="Times New Roman"/>
          <w:bCs/>
          <w:sz w:val="24"/>
        </w:rPr>
        <w:t xml:space="preserve">and </w:t>
      </w:r>
      <w:r w:rsidRPr="00AE34C9">
        <w:rPr>
          <w:rFonts w:ascii="Times New Roman" w:hAnsi="Times New Roman"/>
          <w:bCs/>
          <w:sz w:val="24"/>
        </w:rPr>
        <w:t>Quality Management</w:t>
      </w:r>
    </w:p>
    <w:p w14:paraId="5D885006" w14:textId="7B198918" w:rsidR="00EC35FF" w:rsidRPr="00AE34C9" w:rsidRDefault="00EC35FF">
      <w:pPr>
        <w:spacing w:line="200" w:lineRule="exact"/>
        <w:ind w:right="104"/>
        <w:jc w:val="center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4"/>
        </w:rPr>
        <w:t>Certified Independent Medical Examiner</w:t>
      </w:r>
    </w:p>
    <w:p w14:paraId="1F0D9577" w14:textId="77777777" w:rsidR="00EC35FF" w:rsidRDefault="00EC35FF">
      <w:pPr>
        <w:spacing w:line="200" w:lineRule="exact"/>
        <w:ind w:right="104"/>
        <w:jc w:val="center"/>
        <w:rPr>
          <w:rFonts w:ascii="Times New Roman" w:hAnsi="Times New Roman"/>
          <w:sz w:val="22"/>
        </w:rPr>
      </w:pPr>
    </w:p>
    <w:p w14:paraId="6E59E9E9" w14:textId="675766BF" w:rsidR="00A171D6" w:rsidRPr="00AE34C9" w:rsidRDefault="00876D36">
      <w:pPr>
        <w:spacing w:line="200" w:lineRule="exact"/>
        <w:ind w:right="104"/>
        <w:jc w:val="center"/>
        <w:rPr>
          <w:rFonts w:ascii="Times New Roman" w:hAnsi="Times New Roman"/>
          <w:sz w:val="22"/>
        </w:rPr>
      </w:pPr>
      <w:r w:rsidRPr="00AE34C9">
        <w:rPr>
          <w:rFonts w:ascii="Times New Roman" w:hAnsi="Times New Roman"/>
          <w:sz w:val="22"/>
        </w:rPr>
        <w:t>5325 Alton Pkwy; Suite C-501,</w:t>
      </w:r>
      <w:r w:rsidR="00A66FC8" w:rsidRPr="00AE34C9">
        <w:rPr>
          <w:rFonts w:ascii="Times New Roman" w:hAnsi="Times New Roman"/>
          <w:sz w:val="22"/>
        </w:rPr>
        <w:t xml:space="preserve"> </w:t>
      </w:r>
      <w:r w:rsidR="00B83856" w:rsidRPr="00AE34C9">
        <w:rPr>
          <w:rFonts w:ascii="Times New Roman" w:hAnsi="Times New Roman"/>
          <w:sz w:val="22"/>
        </w:rPr>
        <w:t>Irvine</w:t>
      </w:r>
      <w:r w:rsidR="00A00032" w:rsidRPr="00AE34C9">
        <w:rPr>
          <w:rFonts w:ascii="Times New Roman" w:hAnsi="Times New Roman"/>
          <w:sz w:val="22"/>
        </w:rPr>
        <w:t>,</w:t>
      </w:r>
      <w:r w:rsidR="00A171D6" w:rsidRPr="00AE34C9">
        <w:rPr>
          <w:rFonts w:ascii="Times New Roman" w:hAnsi="Times New Roman"/>
          <w:sz w:val="22"/>
        </w:rPr>
        <w:t xml:space="preserve"> CA 92</w:t>
      </w:r>
      <w:r w:rsidR="00B83856" w:rsidRPr="00AE34C9">
        <w:rPr>
          <w:rFonts w:ascii="Times New Roman" w:hAnsi="Times New Roman"/>
          <w:sz w:val="22"/>
        </w:rPr>
        <w:t>6</w:t>
      </w:r>
      <w:r w:rsidRPr="00AE34C9">
        <w:rPr>
          <w:rFonts w:ascii="Times New Roman" w:hAnsi="Times New Roman"/>
          <w:sz w:val="22"/>
        </w:rPr>
        <w:t>04</w:t>
      </w:r>
    </w:p>
    <w:p w14:paraId="0A6F77A6" w14:textId="655A705F" w:rsidR="00A171D6" w:rsidRPr="00AE34C9" w:rsidRDefault="00A171D6">
      <w:pPr>
        <w:tabs>
          <w:tab w:val="left" w:pos="2880"/>
        </w:tabs>
        <w:ind w:left="2880" w:right="824" w:hanging="2880"/>
        <w:jc w:val="center"/>
        <w:rPr>
          <w:rFonts w:ascii="Times New Roman" w:hAnsi="Times New Roman"/>
          <w:sz w:val="22"/>
        </w:rPr>
      </w:pPr>
      <w:r w:rsidRPr="00AE34C9">
        <w:rPr>
          <w:rFonts w:ascii="Times New Roman" w:hAnsi="Times New Roman"/>
        </w:rPr>
        <w:t xml:space="preserve">    </w:t>
      </w:r>
      <w:r w:rsidR="007D3A85" w:rsidRPr="00AE34C9">
        <w:rPr>
          <w:rFonts w:ascii="Times New Roman" w:hAnsi="Times New Roman"/>
        </w:rPr>
        <w:t xml:space="preserve">        (951</w:t>
      </w:r>
      <w:r w:rsidR="00A66FC8" w:rsidRPr="00AE34C9">
        <w:rPr>
          <w:rFonts w:ascii="Times New Roman" w:hAnsi="Times New Roman"/>
        </w:rPr>
        <w:t>)</w:t>
      </w:r>
      <w:r w:rsidR="00B83856" w:rsidRPr="00AE34C9">
        <w:rPr>
          <w:rFonts w:ascii="Times New Roman" w:hAnsi="Times New Roman"/>
        </w:rPr>
        <w:t xml:space="preserve"> 666-0706</w:t>
      </w:r>
      <w:r w:rsidR="00A66FC8" w:rsidRPr="00AE34C9">
        <w:rPr>
          <w:rFonts w:ascii="Times New Roman" w:hAnsi="Times New Roman"/>
        </w:rPr>
        <w:t xml:space="preserve"> </w:t>
      </w:r>
    </w:p>
    <w:p w14:paraId="714DD346" w14:textId="77777777" w:rsidR="00A171D6" w:rsidRPr="00AE34C9" w:rsidRDefault="00A171D6">
      <w:pPr>
        <w:tabs>
          <w:tab w:val="left" w:pos="2880"/>
        </w:tabs>
        <w:ind w:left="2880" w:right="824" w:hanging="2880"/>
        <w:rPr>
          <w:rFonts w:ascii="Arial" w:hAnsi="Arial" w:cs="Arial"/>
          <w:sz w:val="22"/>
        </w:rPr>
      </w:pPr>
    </w:p>
    <w:p w14:paraId="51AF1891" w14:textId="77777777" w:rsidR="00A171D6" w:rsidRPr="00AE34C9" w:rsidRDefault="00A171D6">
      <w:pPr>
        <w:tabs>
          <w:tab w:val="left" w:pos="2880"/>
        </w:tabs>
        <w:spacing w:line="200" w:lineRule="exact"/>
        <w:ind w:left="2880" w:right="824" w:hanging="2880"/>
        <w:rPr>
          <w:rFonts w:ascii="Arial" w:hAnsi="Arial" w:cs="Arial"/>
          <w:b/>
          <w:sz w:val="22"/>
          <w:u w:val="single"/>
        </w:rPr>
      </w:pPr>
      <w:r w:rsidRPr="00AE34C9">
        <w:rPr>
          <w:rFonts w:ascii="Arial" w:hAnsi="Arial" w:cs="Arial"/>
          <w:b/>
          <w:sz w:val="22"/>
          <w:u w:val="single"/>
        </w:rPr>
        <w:t>Licenses/Board Affiliations:</w:t>
      </w:r>
    </w:p>
    <w:p w14:paraId="454E617F" w14:textId="77777777" w:rsidR="00A171D6" w:rsidRPr="00AE34C9" w:rsidRDefault="00A171D6">
      <w:pPr>
        <w:tabs>
          <w:tab w:val="left" w:pos="2880"/>
        </w:tabs>
        <w:ind w:left="2880" w:right="824" w:hanging="2880"/>
        <w:rPr>
          <w:rFonts w:ascii="Arial" w:hAnsi="Arial" w:cs="Arial"/>
          <w:b/>
          <w:sz w:val="22"/>
          <w:u w:val="single"/>
        </w:rPr>
      </w:pPr>
    </w:p>
    <w:p w14:paraId="6AFF1169" w14:textId="144F641B" w:rsidR="00A171D6" w:rsidRPr="00EC35FF" w:rsidRDefault="00A171D6">
      <w:pPr>
        <w:tabs>
          <w:tab w:val="left" w:pos="2880"/>
        </w:tabs>
        <w:spacing w:line="200" w:lineRule="exact"/>
        <w:ind w:left="2880" w:right="824" w:hanging="2880"/>
        <w:rPr>
          <w:rFonts w:ascii="Times New Roman" w:hAnsi="Times New Roman"/>
          <w:sz w:val="22"/>
        </w:rPr>
      </w:pPr>
      <w:r w:rsidRPr="00EC35FF">
        <w:rPr>
          <w:rFonts w:ascii="Times New Roman" w:hAnsi="Times New Roman"/>
          <w:sz w:val="22"/>
        </w:rPr>
        <w:t>State of California License #G-71771 - I</w:t>
      </w:r>
      <w:r w:rsidR="00AC26C3" w:rsidRPr="00EC35FF">
        <w:rPr>
          <w:rFonts w:ascii="Times New Roman" w:hAnsi="Times New Roman"/>
          <w:sz w:val="22"/>
        </w:rPr>
        <w:t>n good standing.</w:t>
      </w:r>
      <w:r w:rsidR="00720B2A" w:rsidRPr="00EC35FF">
        <w:rPr>
          <w:rFonts w:ascii="Times New Roman" w:hAnsi="Times New Roman"/>
          <w:sz w:val="22"/>
        </w:rPr>
        <w:t xml:space="preserve"> </w:t>
      </w:r>
    </w:p>
    <w:p w14:paraId="195126DF" w14:textId="77777777" w:rsidR="004866C6" w:rsidRPr="00EC35FF" w:rsidRDefault="004866C6" w:rsidP="004866C6">
      <w:pPr>
        <w:tabs>
          <w:tab w:val="left" w:pos="2880"/>
        </w:tabs>
        <w:spacing w:line="200" w:lineRule="exact"/>
        <w:ind w:left="2880" w:right="824" w:hanging="2880"/>
        <w:rPr>
          <w:rFonts w:ascii="Times New Roman" w:hAnsi="Times New Roman"/>
          <w:sz w:val="22"/>
        </w:rPr>
      </w:pPr>
      <w:r w:rsidRPr="00EC35FF">
        <w:rPr>
          <w:rFonts w:ascii="Times New Roman" w:hAnsi="Times New Roman"/>
          <w:sz w:val="22"/>
        </w:rPr>
        <w:t xml:space="preserve">State of Georgia License #32697 - lapsed, in good standing. </w:t>
      </w:r>
    </w:p>
    <w:p w14:paraId="6C3C6DC6" w14:textId="50E1E62B" w:rsidR="0067725C" w:rsidRPr="00EC35FF" w:rsidRDefault="00A171D6">
      <w:pPr>
        <w:tabs>
          <w:tab w:val="left" w:pos="2880"/>
        </w:tabs>
        <w:spacing w:line="200" w:lineRule="exact"/>
        <w:ind w:left="2880" w:right="824" w:hanging="2880"/>
        <w:rPr>
          <w:rFonts w:ascii="Times New Roman" w:hAnsi="Times New Roman"/>
          <w:sz w:val="22"/>
        </w:rPr>
      </w:pPr>
      <w:r w:rsidRPr="00EC35FF">
        <w:rPr>
          <w:rFonts w:ascii="Times New Roman" w:hAnsi="Times New Roman"/>
          <w:sz w:val="22"/>
        </w:rPr>
        <w:t xml:space="preserve">Commonwealth of Puerto </w:t>
      </w:r>
      <w:r w:rsidR="00BC5B8E" w:rsidRPr="00EC35FF">
        <w:rPr>
          <w:rFonts w:ascii="Times New Roman" w:hAnsi="Times New Roman"/>
          <w:sz w:val="22"/>
        </w:rPr>
        <w:t xml:space="preserve">Rico </w:t>
      </w:r>
      <w:r w:rsidR="004866C6" w:rsidRPr="00EC35FF">
        <w:rPr>
          <w:rFonts w:ascii="Times New Roman" w:hAnsi="Times New Roman"/>
          <w:sz w:val="22"/>
        </w:rPr>
        <w:t>License #</w:t>
      </w:r>
      <w:r w:rsidRPr="00EC35FF">
        <w:rPr>
          <w:rFonts w:ascii="Times New Roman" w:hAnsi="Times New Roman"/>
          <w:sz w:val="22"/>
        </w:rPr>
        <w:t>009246</w:t>
      </w:r>
      <w:r w:rsidR="004866C6" w:rsidRPr="00EC35FF">
        <w:rPr>
          <w:rFonts w:ascii="Times New Roman" w:hAnsi="Times New Roman"/>
          <w:sz w:val="22"/>
        </w:rPr>
        <w:t xml:space="preserve"> - </w:t>
      </w:r>
      <w:r w:rsidR="000731E2" w:rsidRPr="00EC35FF">
        <w:rPr>
          <w:rFonts w:ascii="Times New Roman" w:hAnsi="Times New Roman"/>
          <w:sz w:val="22"/>
        </w:rPr>
        <w:t>lapsed, in good standing.</w:t>
      </w:r>
    </w:p>
    <w:p w14:paraId="38BF9307" w14:textId="16CAB38A" w:rsidR="00A171D6" w:rsidRPr="00EC35FF" w:rsidRDefault="00A171D6">
      <w:pPr>
        <w:tabs>
          <w:tab w:val="left" w:pos="2880"/>
        </w:tabs>
        <w:spacing w:line="200" w:lineRule="exact"/>
        <w:ind w:left="2880" w:right="824" w:hanging="2880"/>
        <w:rPr>
          <w:rFonts w:ascii="Times New Roman" w:hAnsi="Times New Roman"/>
          <w:sz w:val="22"/>
        </w:rPr>
      </w:pPr>
      <w:r w:rsidRPr="00EC35FF">
        <w:rPr>
          <w:rFonts w:ascii="Times New Roman" w:hAnsi="Times New Roman"/>
          <w:sz w:val="22"/>
        </w:rPr>
        <w:t xml:space="preserve">DEA License Number BB2211338 </w:t>
      </w:r>
      <w:r w:rsidR="004254A2" w:rsidRPr="00EC35FF">
        <w:rPr>
          <w:rFonts w:ascii="Times New Roman" w:hAnsi="Times New Roman"/>
          <w:sz w:val="22"/>
        </w:rPr>
        <w:t>–</w:t>
      </w:r>
      <w:r w:rsidRPr="00EC35FF">
        <w:rPr>
          <w:rFonts w:ascii="Times New Roman" w:hAnsi="Times New Roman"/>
          <w:sz w:val="22"/>
        </w:rPr>
        <w:t xml:space="preserve"> </w:t>
      </w:r>
      <w:r w:rsidR="004254A2" w:rsidRPr="00EC35FF">
        <w:rPr>
          <w:rFonts w:ascii="Times New Roman" w:hAnsi="Times New Roman"/>
          <w:sz w:val="22"/>
        </w:rPr>
        <w:t>In good standing.</w:t>
      </w:r>
    </w:p>
    <w:p w14:paraId="287851A8" w14:textId="77777777" w:rsidR="00A171D6" w:rsidRPr="00EC35FF" w:rsidRDefault="00A171D6">
      <w:pPr>
        <w:tabs>
          <w:tab w:val="left" w:pos="2880"/>
        </w:tabs>
        <w:spacing w:line="200" w:lineRule="exact"/>
        <w:ind w:left="2880" w:right="824" w:hanging="2880"/>
        <w:rPr>
          <w:rFonts w:ascii="Times New Roman" w:hAnsi="Times New Roman"/>
          <w:sz w:val="22"/>
        </w:rPr>
      </w:pPr>
      <w:r w:rsidRPr="00EC35FF">
        <w:rPr>
          <w:rFonts w:ascii="Times New Roman" w:hAnsi="Times New Roman"/>
          <w:sz w:val="22"/>
        </w:rPr>
        <w:t>Diplomate of the National Board of Medical Examiners, Certificate No. 318728</w:t>
      </w:r>
    </w:p>
    <w:p w14:paraId="2AE152E7" w14:textId="79567EEF" w:rsidR="00A171D6" w:rsidRPr="00EC35FF" w:rsidRDefault="00A171D6">
      <w:pPr>
        <w:tabs>
          <w:tab w:val="left" w:pos="2880"/>
        </w:tabs>
        <w:spacing w:line="200" w:lineRule="exact"/>
        <w:ind w:left="2880" w:right="824" w:hanging="2880"/>
        <w:rPr>
          <w:rFonts w:ascii="Times New Roman" w:hAnsi="Times New Roman"/>
          <w:sz w:val="22"/>
        </w:rPr>
      </w:pPr>
      <w:r w:rsidRPr="00EC35FF">
        <w:rPr>
          <w:rFonts w:ascii="Times New Roman" w:hAnsi="Times New Roman"/>
          <w:sz w:val="22"/>
        </w:rPr>
        <w:t>Diplomate of the American Board of Internal Medicine, Certificate No. 121664</w:t>
      </w:r>
    </w:p>
    <w:p w14:paraId="21363C97" w14:textId="065093CF" w:rsidR="00A171D6" w:rsidRPr="00EC35FF" w:rsidRDefault="00A171D6">
      <w:pPr>
        <w:tabs>
          <w:tab w:val="left" w:pos="2880"/>
        </w:tabs>
        <w:spacing w:line="200" w:lineRule="exact"/>
        <w:ind w:left="2880" w:right="824" w:hanging="2880"/>
        <w:rPr>
          <w:rFonts w:ascii="Times New Roman" w:hAnsi="Times New Roman"/>
          <w:sz w:val="22"/>
        </w:rPr>
      </w:pPr>
      <w:r w:rsidRPr="00EC35FF">
        <w:rPr>
          <w:rFonts w:ascii="Times New Roman" w:hAnsi="Times New Roman"/>
          <w:sz w:val="22"/>
        </w:rPr>
        <w:t xml:space="preserve">Diplomate of the American Board of Independent Medical Evaluators, ABIME </w:t>
      </w:r>
    </w:p>
    <w:p w14:paraId="38BF2A13" w14:textId="5C431EC6" w:rsidR="003F7A39" w:rsidRPr="00EC35FF" w:rsidRDefault="003F7A39">
      <w:pPr>
        <w:tabs>
          <w:tab w:val="left" w:pos="2880"/>
        </w:tabs>
        <w:spacing w:line="200" w:lineRule="exact"/>
        <w:ind w:left="2880" w:right="824" w:hanging="2880"/>
        <w:rPr>
          <w:rFonts w:ascii="Times New Roman" w:hAnsi="Times New Roman"/>
          <w:sz w:val="22"/>
        </w:rPr>
      </w:pPr>
      <w:r w:rsidRPr="00EC35FF">
        <w:rPr>
          <w:rFonts w:ascii="Times New Roman" w:hAnsi="Times New Roman"/>
          <w:sz w:val="22"/>
        </w:rPr>
        <w:t>Diplomate of the American Board of Toxicology</w:t>
      </w:r>
    </w:p>
    <w:p w14:paraId="7ABFA695" w14:textId="16008313" w:rsidR="00912158" w:rsidRPr="00EC35FF" w:rsidRDefault="00912158">
      <w:pPr>
        <w:tabs>
          <w:tab w:val="left" w:pos="2880"/>
        </w:tabs>
        <w:spacing w:line="200" w:lineRule="exact"/>
        <w:ind w:left="2880" w:right="824" w:hanging="2880"/>
        <w:rPr>
          <w:rFonts w:ascii="Times New Roman" w:hAnsi="Times New Roman"/>
          <w:sz w:val="22"/>
        </w:rPr>
      </w:pPr>
      <w:r w:rsidRPr="00EC35FF">
        <w:rPr>
          <w:rFonts w:ascii="Times New Roman" w:hAnsi="Times New Roman"/>
          <w:sz w:val="22"/>
        </w:rPr>
        <w:t xml:space="preserve">Diplomate of the American Board of Quality Assurance and Utilization Review Physicians </w:t>
      </w:r>
    </w:p>
    <w:p w14:paraId="18BDDDBE" w14:textId="77777777" w:rsidR="00A171D6" w:rsidRPr="00EC35FF" w:rsidRDefault="00A171D6">
      <w:pPr>
        <w:tabs>
          <w:tab w:val="left" w:pos="2880"/>
        </w:tabs>
        <w:spacing w:line="200" w:lineRule="exact"/>
        <w:ind w:left="2880" w:right="824" w:hanging="2880"/>
        <w:rPr>
          <w:rFonts w:ascii="Times New Roman" w:hAnsi="Times New Roman"/>
          <w:sz w:val="22"/>
        </w:rPr>
      </w:pPr>
      <w:r w:rsidRPr="00EC35FF">
        <w:rPr>
          <w:rFonts w:ascii="Times New Roman" w:hAnsi="Times New Roman"/>
          <w:sz w:val="22"/>
        </w:rPr>
        <w:t>CA State Certified Qualified Medical Evaluator, Certificate No. 915187</w:t>
      </w:r>
    </w:p>
    <w:p w14:paraId="46F07666" w14:textId="0E8C53B9" w:rsidR="00A171D6" w:rsidRPr="00EC35FF" w:rsidRDefault="00A171D6">
      <w:pPr>
        <w:tabs>
          <w:tab w:val="left" w:pos="2880"/>
        </w:tabs>
        <w:spacing w:line="200" w:lineRule="exact"/>
        <w:ind w:left="2880" w:right="824" w:hanging="2880"/>
        <w:rPr>
          <w:rFonts w:ascii="Times New Roman" w:hAnsi="Times New Roman"/>
          <w:sz w:val="22"/>
        </w:rPr>
      </w:pPr>
      <w:r w:rsidRPr="00EC35FF">
        <w:rPr>
          <w:rFonts w:ascii="Times New Roman" w:hAnsi="Times New Roman"/>
          <w:sz w:val="22"/>
        </w:rPr>
        <w:t>Certified Medical Review Officer, M</w:t>
      </w:r>
      <w:r w:rsidR="003379F4" w:rsidRPr="00EC35FF">
        <w:rPr>
          <w:rFonts w:ascii="Times New Roman" w:hAnsi="Times New Roman"/>
          <w:sz w:val="22"/>
        </w:rPr>
        <w:t>ROCC</w:t>
      </w:r>
      <w:r w:rsidRPr="00EC35FF">
        <w:rPr>
          <w:rFonts w:ascii="Times New Roman" w:hAnsi="Times New Roman"/>
          <w:sz w:val="22"/>
        </w:rPr>
        <w:t>- 96-01924</w:t>
      </w:r>
    </w:p>
    <w:p w14:paraId="20AC1934" w14:textId="6E7BC99A" w:rsidR="00535F5B" w:rsidRPr="00EC35FF" w:rsidRDefault="00535F5B">
      <w:pPr>
        <w:tabs>
          <w:tab w:val="left" w:pos="2880"/>
        </w:tabs>
        <w:spacing w:line="200" w:lineRule="exact"/>
        <w:ind w:left="2880" w:right="824" w:hanging="2880"/>
        <w:rPr>
          <w:rFonts w:ascii="Times New Roman" w:hAnsi="Times New Roman"/>
          <w:sz w:val="22"/>
        </w:rPr>
      </w:pPr>
      <w:r w:rsidRPr="00EC35FF">
        <w:rPr>
          <w:rFonts w:ascii="Times New Roman" w:hAnsi="Times New Roman"/>
          <w:sz w:val="22"/>
        </w:rPr>
        <w:t>Certified Department of Transportation Medical Examiner, NRCME No. 2656509225</w:t>
      </w:r>
    </w:p>
    <w:p w14:paraId="11FAFFA0" w14:textId="38749E8C" w:rsidR="001A0E71" w:rsidRPr="00EC35FF" w:rsidRDefault="001A0E71">
      <w:pPr>
        <w:tabs>
          <w:tab w:val="left" w:pos="2880"/>
        </w:tabs>
        <w:spacing w:line="200" w:lineRule="exact"/>
        <w:ind w:left="2880" w:right="824" w:hanging="2880"/>
        <w:rPr>
          <w:rFonts w:ascii="Times New Roman" w:hAnsi="Times New Roman"/>
          <w:sz w:val="22"/>
        </w:rPr>
      </w:pPr>
      <w:r w:rsidRPr="00EC35FF">
        <w:rPr>
          <w:rFonts w:ascii="Times New Roman" w:hAnsi="Times New Roman"/>
          <w:sz w:val="22"/>
        </w:rPr>
        <w:t>BLS Certified</w:t>
      </w:r>
    </w:p>
    <w:p w14:paraId="144E55A5" w14:textId="6CF33F7E" w:rsidR="00535F5B" w:rsidRPr="00EC35FF" w:rsidRDefault="001A0E71" w:rsidP="00535F5B">
      <w:pPr>
        <w:tabs>
          <w:tab w:val="left" w:pos="2880"/>
        </w:tabs>
        <w:spacing w:line="200" w:lineRule="exact"/>
        <w:ind w:left="2880" w:right="824" w:hanging="2880"/>
        <w:rPr>
          <w:rFonts w:ascii="Times New Roman" w:hAnsi="Times New Roman"/>
          <w:sz w:val="22"/>
        </w:rPr>
      </w:pPr>
      <w:r w:rsidRPr="00EC35FF">
        <w:rPr>
          <w:rFonts w:ascii="Times New Roman" w:hAnsi="Times New Roman"/>
          <w:sz w:val="22"/>
        </w:rPr>
        <w:t>ACLS Certified</w:t>
      </w:r>
    </w:p>
    <w:p w14:paraId="14BF4989" w14:textId="77777777" w:rsidR="00A171D6" w:rsidRPr="00EC35FF" w:rsidRDefault="00FE4303">
      <w:pPr>
        <w:tabs>
          <w:tab w:val="left" w:pos="2880"/>
        </w:tabs>
        <w:spacing w:line="200" w:lineRule="exact"/>
        <w:ind w:left="2880" w:right="824" w:hanging="2880"/>
        <w:rPr>
          <w:rFonts w:ascii="Times New Roman" w:hAnsi="Times New Roman"/>
          <w:sz w:val="22"/>
        </w:rPr>
      </w:pPr>
      <w:r w:rsidRPr="00EC35FF">
        <w:rPr>
          <w:rFonts w:ascii="Times New Roman" w:hAnsi="Times New Roman"/>
          <w:sz w:val="22"/>
        </w:rPr>
        <w:t>UPIN</w:t>
      </w:r>
      <w:r w:rsidR="00A171D6" w:rsidRPr="00EC35FF">
        <w:rPr>
          <w:rFonts w:ascii="Times New Roman" w:hAnsi="Times New Roman"/>
          <w:sz w:val="22"/>
        </w:rPr>
        <w:t>: EO9378</w:t>
      </w:r>
    </w:p>
    <w:p w14:paraId="0974D4A1" w14:textId="77777777" w:rsidR="00FE4303" w:rsidRPr="00EC35FF" w:rsidRDefault="00FE4303">
      <w:pPr>
        <w:tabs>
          <w:tab w:val="left" w:pos="2880"/>
        </w:tabs>
        <w:spacing w:line="200" w:lineRule="exact"/>
        <w:ind w:left="2880" w:right="824" w:hanging="2880"/>
        <w:rPr>
          <w:rFonts w:ascii="Times New Roman" w:hAnsi="Times New Roman"/>
          <w:sz w:val="22"/>
        </w:rPr>
      </w:pPr>
      <w:r w:rsidRPr="00EC35FF">
        <w:rPr>
          <w:rFonts w:ascii="Times New Roman" w:hAnsi="Times New Roman"/>
          <w:sz w:val="22"/>
        </w:rPr>
        <w:t xml:space="preserve">NPI: </w:t>
      </w:r>
      <w:r w:rsidRPr="00EC35FF">
        <w:rPr>
          <w:rFonts w:ascii="Times New Roman" w:hAnsi="Times New Roman"/>
        </w:rPr>
        <w:t>1780779371</w:t>
      </w:r>
    </w:p>
    <w:p w14:paraId="620DDF61" w14:textId="77777777" w:rsidR="00A171D6" w:rsidRDefault="00A171D6">
      <w:pPr>
        <w:tabs>
          <w:tab w:val="left" w:pos="2880"/>
        </w:tabs>
        <w:spacing w:line="200" w:lineRule="exact"/>
        <w:ind w:left="2880" w:right="824" w:hanging="2880"/>
        <w:rPr>
          <w:rFonts w:ascii="Times New Roman" w:hAnsi="Times New Roman"/>
          <w:sz w:val="22"/>
        </w:rPr>
      </w:pPr>
    </w:p>
    <w:p w14:paraId="38F861F8" w14:textId="77777777" w:rsidR="00A171D6" w:rsidRDefault="00A171D6">
      <w:pPr>
        <w:tabs>
          <w:tab w:val="left" w:pos="2880"/>
        </w:tabs>
        <w:ind w:right="824"/>
        <w:jc w:val="both"/>
        <w:rPr>
          <w:rFonts w:ascii="Times New Roman" w:hAnsi="Times New Roman"/>
          <w:i/>
          <w:sz w:val="22"/>
        </w:rPr>
      </w:pPr>
    </w:p>
    <w:p w14:paraId="2BD3383E" w14:textId="03E16278" w:rsidR="00A171D6" w:rsidRDefault="00A171D6">
      <w:pPr>
        <w:tabs>
          <w:tab w:val="left" w:pos="2880"/>
        </w:tabs>
        <w:spacing w:line="200" w:lineRule="exact"/>
        <w:ind w:right="824"/>
        <w:jc w:val="both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Experience:</w:t>
      </w:r>
    </w:p>
    <w:p w14:paraId="6FAD757E" w14:textId="6C8154BD" w:rsidR="00553941" w:rsidRDefault="00553941">
      <w:pPr>
        <w:tabs>
          <w:tab w:val="left" w:pos="2880"/>
        </w:tabs>
        <w:spacing w:line="200" w:lineRule="exact"/>
        <w:ind w:right="824"/>
        <w:jc w:val="both"/>
        <w:rPr>
          <w:rFonts w:ascii="Times New Roman" w:hAnsi="Times New Roman"/>
          <w:b/>
          <w:sz w:val="22"/>
          <w:u w:val="single"/>
        </w:rPr>
      </w:pPr>
    </w:p>
    <w:p w14:paraId="389CBB24" w14:textId="43001D62" w:rsidR="00553941" w:rsidRDefault="00553941" w:rsidP="00553941">
      <w:pPr>
        <w:tabs>
          <w:tab w:val="left" w:pos="2880"/>
        </w:tabs>
        <w:spacing w:line="200" w:lineRule="exact"/>
        <w:ind w:left="2880" w:right="824" w:hanging="2880"/>
        <w:jc w:val="both"/>
        <w:rPr>
          <w:rFonts w:ascii="Times New Roman" w:hAnsi="Times New Roman"/>
          <w:bCs/>
          <w:sz w:val="22"/>
        </w:rPr>
      </w:pPr>
      <w:r w:rsidRPr="00553941">
        <w:rPr>
          <w:rFonts w:ascii="Times New Roman" w:hAnsi="Times New Roman"/>
          <w:bCs/>
          <w:sz w:val="22"/>
        </w:rPr>
        <w:t>11/2020</w:t>
      </w:r>
      <w:r w:rsidR="004765F4">
        <w:rPr>
          <w:rFonts w:ascii="Times New Roman" w:hAnsi="Times New Roman"/>
          <w:bCs/>
          <w:sz w:val="22"/>
        </w:rPr>
        <w:t xml:space="preserve"> </w:t>
      </w:r>
      <w:r w:rsidRPr="00553941">
        <w:rPr>
          <w:rFonts w:ascii="Times New Roman" w:hAnsi="Times New Roman"/>
          <w:bCs/>
          <w:sz w:val="22"/>
        </w:rPr>
        <w:t>-present</w:t>
      </w:r>
      <w:r w:rsidRPr="00553941">
        <w:rPr>
          <w:rFonts w:ascii="Times New Roman" w:hAnsi="Times New Roman"/>
          <w:bCs/>
          <w:sz w:val="22"/>
        </w:rPr>
        <w:tab/>
      </w:r>
      <w:r w:rsidRPr="0049440C">
        <w:rPr>
          <w:rFonts w:ascii="Times New Roman" w:hAnsi="Times New Roman"/>
          <w:b/>
          <w:sz w:val="22"/>
        </w:rPr>
        <w:t>Faculty</w:t>
      </w:r>
      <w:r>
        <w:rPr>
          <w:rFonts w:ascii="Times New Roman" w:hAnsi="Times New Roman"/>
          <w:bCs/>
          <w:sz w:val="22"/>
        </w:rPr>
        <w:t xml:space="preserve">, </w:t>
      </w:r>
      <w:r w:rsidRPr="00553941">
        <w:rPr>
          <w:rFonts w:ascii="Times New Roman" w:hAnsi="Times New Roman"/>
          <w:bCs/>
          <w:sz w:val="22"/>
        </w:rPr>
        <w:t>American Board Quality Assessment and Utilization review Physicians</w:t>
      </w:r>
      <w:r>
        <w:rPr>
          <w:rFonts w:ascii="Times New Roman" w:hAnsi="Times New Roman"/>
          <w:bCs/>
          <w:sz w:val="22"/>
        </w:rPr>
        <w:t xml:space="preserve">. Author of the </w:t>
      </w:r>
      <w:r w:rsidRPr="00553941">
        <w:rPr>
          <w:rFonts w:ascii="Times New Roman" w:hAnsi="Times New Roman"/>
          <w:bCs/>
          <w:i/>
          <w:iCs/>
          <w:sz w:val="22"/>
        </w:rPr>
        <w:t xml:space="preserve">Workers’ Compensation Core Knowledge Manual </w:t>
      </w:r>
      <w:r>
        <w:rPr>
          <w:rFonts w:ascii="Times New Roman" w:hAnsi="Times New Roman"/>
          <w:bCs/>
          <w:sz w:val="22"/>
        </w:rPr>
        <w:t>chapter.</w:t>
      </w:r>
    </w:p>
    <w:p w14:paraId="2292F555" w14:textId="77777777" w:rsidR="0049440C" w:rsidRDefault="0049440C" w:rsidP="00553941">
      <w:pPr>
        <w:tabs>
          <w:tab w:val="left" w:pos="2880"/>
        </w:tabs>
        <w:spacing w:line="200" w:lineRule="exact"/>
        <w:ind w:left="2880" w:right="824" w:hanging="2880"/>
        <w:jc w:val="both"/>
        <w:rPr>
          <w:rFonts w:ascii="Times New Roman" w:hAnsi="Times New Roman"/>
          <w:bCs/>
          <w:sz w:val="22"/>
        </w:rPr>
      </w:pPr>
    </w:p>
    <w:p w14:paraId="54A76720" w14:textId="76742399" w:rsidR="00912158" w:rsidRPr="00912158" w:rsidRDefault="00912158" w:rsidP="00912158">
      <w:pPr>
        <w:tabs>
          <w:tab w:val="left" w:pos="2880"/>
        </w:tabs>
        <w:spacing w:line="200" w:lineRule="exact"/>
        <w:ind w:left="2880" w:right="824" w:hanging="2880"/>
        <w:jc w:val="both"/>
        <w:rPr>
          <w:rFonts w:ascii="Times New Roman" w:hAnsi="Times New Roman"/>
          <w:bCs/>
          <w:sz w:val="22"/>
        </w:rPr>
      </w:pPr>
      <w:r w:rsidRPr="00912158">
        <w:rPr>
          <w:rFonts w:ascii="Times New Roman" w:hAnsi="Times New Roman"/>
          <w:bCs/>
          <w:sz w:val="22"/>
        </w:rPr>
        <w:t>9/2020</w:t>
      </w:r>
      <w:r w:rsidR="004765F4">
        <w:rPr>
          <w:rFonts w:ascii="Times New Roman" w:hAnsi="Times New Roman"/>
          <w:bCs/>
          <w:sz w:val="22"/>
        </w:rPr>
        <w:t xml:space="preserve"> </w:t>
      </w:r>
      <w:r w:rsidRPr="00912158">
        <w:rPr>
          <w:rFonts w:ascii="Times New Roman" w:hAnsi="Times New Roman"/>
          <w:bCs/>
          <w:sz w:val="22"/>
        </w:rPr>
        <w:t>- present</w:t>
      </w:r>
      <w:r w:rsidRPr="00912158">
        <w:rPr>
          <w:rFonts w:ascii="Times New Roman" w:hAnsi="Times New Roman"/>
          <w:bCs/>
          <w:sz w:val="22"/>
        </w:rPr>
        <w:tab/>
      </w:r>
      <w:r w:rsidRPr="00912158">
        <w:rPr>
          <w:rFonts w:ascii="Times New Roman" w:hAnsi="Times New Roman"/>
          <w:b/>
          <w:sz w:val="22"/>
        </w:rPr>
        <w:t>Medical Director</w:t>
      </w:r>
      <w:r>
        <w:rPr>
          <w:rFonts w:ascii="Times New Roman" w:hAnsi="Times New Roman"/>
          <w:bCs/>
          <w:sz w:val="22"/>
        </w:rPr>
        <w:t>, Premise Health</w:t>
      </w:r>
      <w:r w:rsidRPr="00912158">
        <w:rPr>
          <w:rFonts w:ascii="Times New Roman" w:hAnsi="Times New Roman"/>
          <w:bCs/>
          <w:sz w:val="22"/>
        </w:rPr>
        <w:t xml:space="preserve"> </w:t>
      </w:r>
      <w:r w:rsidR="00904236">
        <w:rPr>
          <w:rFonts w:ascii="Times New Roman" w:hAnsi="Times New Roman"/>
          <w:bCs/>
          <w:sz w:val="22"/>
        </w:rPr>
        <w:t>in</w:t>
      </w:r>
      <w:r w:rsidRPr="00912158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H</w:t>
      </w:r>
      <w:r w:rsidRPr="00912158">
        <w:rPr>
          <w:rFonts w:ascii="Times New Roman" w:hAnsi="Times New Roman"/>
          <w:bCs/>
          <w:sz w:val="22"/>
        </w:rPr>
        <w:t xml:space="preserve">ouse </w:t>
      </w:r>
      <w:r>
        <w:rPr>
          <w:rFonts w:ascii="Times New Roman" w:hAnsi="Times New Roman"/>
          <w:bCs/>
          <w:sz w:val="22"/>
        </w:rPr>
        <w:t>O</w:t>
      </w:r>
      <w:r w:rsidRPr="00912158">
        <w:rPr>
          <w:rFonts w:ascii="Times New Roman" w:hAnsi="Times New Roman"/>
          <w:bCs/>
          <w:sz w:val="22"/>
        </w:rPr>
        <w:t xml:space="preserve">ccupational </w:t>
      </w:r>
      <w:r>
        <w:rPr>
          <w:rFonts w:ascii="Times New Roman" w:hAnsi="Times New Roman"/>
          <w:bCs/>
          <w:sz w:val="22"/>
        </w:rPr>
        <w:t>C</w:t>
      </w:r>
      <w:r w:rsidRPr="00912158">
        <w:rPr>
          <w:rFonts w:ascii="Times New Roman" w:hAnsi="Times New Roman"/>
          <w:bCs/>
          <w:sz w:val="22"/>
        </w:rPr>
        <w:t xml:space="preserve">linic, MOOG </w:t>
      </w:r>
      <w:r w:rsidR="0049440C">
        <w:rPr>
          <w:rFonts w:ascii="Times New Roman" w:hAnsi="Times New Roman"/>
          <w:bCs/>
          <w:sz w:val="22"/>
        </w:rPr>
        <w:t>I</w:t>
      </w:r>
      <w:r w:rsidRPr="00912158">
        <w:rPr>
          <w:rFonts w:ascii="Times New Roman" w:hAnsi="Times New Roman"/>
          <w:bCs/>
          <w:sz w:val="22"/>
        </w:rPr>
        <w:t>nternational, Torrance, CA</w:t>
      </w:r>
    </w:p>
    <w:p w14:paraId="7A1950E5" w14:textId="384160F2" w:rsidR="000D1DA7" w:rsidRDefault="000D1DA7">
      <w:pPr>
        <w:tabs>
          <w:tab w:val="left" w:pos="2880"/>
        </w:tabs>
        <w:spacing w:line="200" w:lineRule="exact"/>
        <w:ind w:right="824"/>
        <w:jc w:val="both"/>
        <w:rPr>
          <w:rFonts w:ascii="Times New Roman" w:hAnsi="Times New Roman"/>
          <w:b/>
          <w:sz w:val="22"/>
          <w:u w:val="single"/>
        </w:rPr>
      </w:pPr>
    </w:p>
    <w:p w14:paraId="5B0C0035" w14:textId="0FB3B013" w:rsidR="007C6D1A" w:rsidRPr="007C6D1A" w:rsidRDefault="00720B2A" w:rsidP="007C6D1A">
      <w:pPr>
        <w:tabs>
          <w:tab w:val="left" w:pos="2880"/>
        </w:tabs>
        <w:spacing w:line="200" w:lineRule="exact"/>
        <w:ind w:left="2880" w:right="824" w:hanging="288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5/</w:t>
      </w:r>
      <w:r w:rsidR="007C6D1A" w:rsidRPr="007C6D1A">
        <w:rPr>
          <w:rFonts w:ascii="Times New Roman" w:hAnsi="Times New Roman"/>
          <w:sz w:val="22"/>
        </w:rPr>
        <w:t>2016-present</w:t>
      </w:r>
      <w:r w:rsidR="007C6D1A" w:rsidRPr="007C6D1A">
        <w:rPr>
          <w:rFonts w:ascii="Times New Roman" w:hAnsi="Times New Roman"/>
          <w:sz w:val="22"/>
        </w:rPr>
        <w:tab/>
      </w:r>
      <w:r w:rsidR="007C6D1A" w:rsidRPr="007C6D1A">
        <w:rPr>
          <w:rFonts w:ascii="Times New Roman" w:hAnsi="Times New Roman"/>
          <w:b/>
          <w:sz w:val="22"/>
        </w:rPr>
        <w:t>Medical Director</w:t>
      </w:r>
      <w:r w:rsidR="007C6D1A" w:rsidRPr="007C6D1A">
        <w:rPr>
          <w:rFonts w:ascii="Times New Roman" w:hAnsi="Times New Roman"/>
          <w:sz w:val="22"/>
        </w:rPr>
        <w:t>, Premise Health</w:t>
      </w:r>
      <w:r w:rsidR="007C6D1A">
        <w:rPr>
          <w:rFonts w:ascii="Times New Roman" w:hAnsi="Times New Roman"/>
          <w:sz w:val="22"/>
        </w:rPr>
        <w:t xml:space="preserve">. </w:t>
      </w:r>
      <w:r w:rsidR="00904236">
        <w:rPr>
          <w:rFonts w:ascii="Times New Roman" w:hAnsi="Times New Roman"/>
          <w:sz w:val="22"/>
        </w:rPr>
        <w:t>i</w:t>
      </w:r>
      <w:r w:rsidR="007C6D1A">
        <w:rPr>
          <w:rFonts w:ascii="Times New Roman" w:hAnsi="Times New Roman"/>
          <w:sz w:val="22"/>
        </w:rPr>
        <w:t>n</w:t>
      </w:r>
      <w:r w:rsidR="00904236">
        <w:rPr>
          <w:rFonts w:ascii="Times New Roman" w:hAnsi="Times New Roman"/>
          <w:sz w:val="22"/>
        </w:rPr>
        <w:t xml:space="preserve"> </w:t>
      </w:r>
      <w:r w:rsidR="007C6D1A">
        <w:rPr>
          <w:rFonts w:ascii="Times New Roman" w:hAnsi="Times New Roman"/>
          <w:sz w:val="22"/>
        </w:rPr>
        <w:t>house Occupational Medical services for B Braun International, Irvine, CA</w:t>
      </w:r>
      <w:r w:rsidR="003327E2">
        <w:rPr>
          <w:rFonts w:ascii="Times New Roman" w:hAnsi="Times New Roman"/>
          <w:sz w:val="22"/>
        </w:rPr>
        <w:t>. Physician Advisor for B Braun.</w:t>
      </w:r>
    </w:p>
    <w:p w14:paraId="7670E0BF" w14:textId="77777777" w:rsidR="00A171D6" w:rsidRDefault="00A171D6">
      <w:pPr>
        <w:tabs>
          <w:tab w:val="left" w:pos="2880"/>
        </w:tabs>
        <w:spacing w:line="200" w:lineRule="exact"/>
        <w:ind w:right="824"/>
        <w:jc w:val="both"/>
        <w:rPr>
          <w:rFonts w:ascii="Times New Roman" w:hAnsi="Times New Roman"/>
          <w:b/>
          <w:sz w:val="22"/>
          <w:u w:val="single"/>
        </w:rPr>
      </w:pPr>
    </w:p>
    <w:p w14:paraId="4C68305B" w14:textId="77777777" w:rsidR="007C6D1A" w:rsidRDefault="007C6D1A">
      <w:pPr>
        <w:tabs>
          <w:tab w:val="left" w:pos="2880"/>
        </w:tabs>
        <w:spacing w:line="200" w:lineRule="exact"/>
        <w:ind w:right="824"/>
        <w:jc w:val="both"/>
        <w:rPr>
          <w:rFonts w:ascii="Times New Roman" w:hAnsi="Times New Roman"/>
          <w:sz w:val="22"/>
        </w:rPr>
      </w:pPr>
    </w:p>
    <w:p w14:paraId="06C4DB78" w14:textId="4E0D377E" w:rsidR="00A171D6" w:rsidRDefault="00A171D6">
      <w:pPr>
        <w:tabs>
          <w:tab w:val="left" w:pos="2880"/>
        </w:tabs>
        <w:spacing w:line="200" w:lineRule="exact"/>
        <w:ind w:right="8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1995-present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 xml:space="preserve">President, </w:t>
      </w:r>
      <w:r w:rsidR="007C6D1A">
        <w:rPr>
          <w:rFonts w:ascii="Times New Roman" w:hAnsi="Times New Roman"/>
          <w:b/>
          <w:sz w:val="22"/>
        </w:rPr>
        <w:t>N</w:t>
      </w:r>
      <w:r w:rsidR="002A5483">
        <w:rPr>
          <w:rFonts w:ascii="Times New Roman" w:hAnsi="Times New Roman"/>
          <w:b/>
          <w:sz w:val="22"/>
        </w:rPr>
        <w:t>elhs</w:t>
      </w:r>
      <w:r>
        <w:rPr>
          <w:rFonts w:ascii="Times New Roman" w:hAnsi="Times New Roman"/>
          <w:b/>
          <w:sz w:val="22"/>
        </w:rPr>
        <w:t xml:space="preserve"> Betancourt, MD, Inc</w:t>
      </w:r>
      <w:r>
        <w:rPr>
          <w:rFonts w:ascii="Times New Roman" w:hAnsi="Times New Roman"/>
          <w:sz w:val="22"/>
        </w:rPr>
        <w:t>.</w:t>
      </w:r>
    </w:p>
    <w:p w14:paraId="0F5F7F5A" w14:textId="347EBE61" w:rsidR="00AC26C3" w:rsidRDefault="008637AD" w:rsidP="00C23B03">
      <w:pPr>
        <w:tabs>
          <w:tab w:val="left" w:pos="2880"/>
        </w:tabs>
        <w:spacing w:line="200" w:lineRule="exact"/>
        <w:ind w:left="2880" w:right="8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Expert witness and consultant </w:t>
      </w:r>
      <w:r w:rsidR="00182831"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z w:val="22"/>
        </w:rPr>
        <w:t xml:space="preserve"> Workers Compensation, Occupational Medicine, </w:t>
      </w:r>
      <w:r w:rsidR="0085028E">
        <w:rPr>
          <w:rFonts w:ascii="Times New Roman" w:hAnsi="Times New Roman"/>
          <w:sz w:val="22"/>
        </w:rPr>
        <w:t>I</w:t>
      </w:r>
      <w:r w:rsidR="00A171D6">
        <w:rPr>
          <w:rFonts w:ascii="Times New Roman" w:hAnsi="Times New Roman"/>
          <w:sz w:val="22"/>
        </w:rPr>
        <w:t xml:space="preserve">nternal </w:t>
      </w:r>
      <w:r w:rsidR="0085028E">
        <w:rPr>
          <w:rFonts w:ascii="Times New Roman" w:hAnsi="Times New Roman"/>
          <w:sz w:val="22"/>
        </w:rPr>
        <w:t>M</w:t>
      </w:r>
      <w:r w:rsidR="00A171D6">
        <w:rPr>
          <w:rFonts w:ascii="Times New Roman" w:hAnsi="Times New Roman"/>
          <w:sz w:val="22"/>
        </w:rPr>
        <w:t>edicine</w:t>
      </w:r>
      <w:r w:rsidR="0085028E">
        <w:rPr>
          <w:rFonts w:ascii="Times New Roman" w:hAnsi="Times New Roman"/>
          <w:sz w:val="22"/>
        </w:rPr>
        <w:t xml:space="preserve"> and Toxicology. </w:t>
      </w:r>
      <w:r>
        <w:rPr>
          <w:rFonts w:ascii="Times New Roman" w:hAnsi="Times New Roman"/>
          <w:sz w:val="22"/>
        </w:rPr>
        <w:t>Workers Compensation Case Manager</w:t>
      </w:r>
      <w:r w:rsidR="00AE34C9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Physician Advisor</w:t>
      </w:r>
      <w:r w:rsidR="00AE34C9">
        <w:rPr>
          <w:rFonts w:ascii="Times New Roman" w:hAnsi="Times New Roman"/>
          <w:sz w:val="22"/>
        </w:rPr>
        <w:t xml:space="preserve"> and </w:t>
      </w:r>
      <w:r>
        <w:rPr>
          <w:rFonts w:ascii="Times New Roman" w:hAnsi="Times New Roman"/>
          <w:sz w:val="22"/>
        </w:rPr>
        <w:t xml:space="preserve">Independent Medical </w:t>
      </w:r>
      <w:r w:rsidR="00AE34C9">
        <w:rPr>
          <w:rFonts w:ascii="Times New Roman" w:hAnsi="Times New Roman"/>
          <w:sz w:val="22"/>
        </w:rPr>
        <w:t>Evaluator. Perf</w:t>
      </w:r>
      <w:r w:rsidR="0085028E">
        <w:rPr>
          <w:rFonts w:ascii="Times New Roman" w:hAnsi="Times New Roman"/>
          <w:sz w:val="22"/>
        </w:rPr>
        <w:t>orms Independent Medical Examinations (IME)</w:t>
      </w:r>
      <w:r w:rsidR="00AE34C9">
        <w:rPr>
          <w:rFonts w:ascii="Times New Roman" w:hAnsi="Times New Roman"/>
          <w:sz w:val="22"/>
        </w:rPr>
        <w:t xml:space="preserve">, Qualified Medical Examinations, and </w:t>
      </w:r>
      <w:r w:rsidR="0085028E">
        <w:rPr>
          <w:rFonts w:ascii="Times New Roman" w:hAnsi="Times New Roman"/>
          <w:sz w:val="22"/>
        </w:rPr>
        <w:t>well rese</w:t>
      </w:r>
      <w:r w:rsidR="00AE34C9">
        <w:rPr>
          <w:rFonts w:ascii="Times New Roman" w:hAnsi="Times New Roman"/>
          <w:sz w:val="22"/>
        </w:rPr>
        <w:t>ar</w:t>
      </w:r>
      <w:r w:rsidR="0085028E">
        <w:rPr>
          <w:rFonts w:ascii="Times New Roman" w:hAnsi="Times New Roman"/>
          <w:sz w:val="22"/>
        </w:rPr>
        <w:t xml:space="preserve">ched causation reports. </w:t>
      </w:r>
    </w:p>
    <w:p w14:paraId="21D8EDD0" w14:textId="77777777" w:rsidR="00AE34C9" w:rsidRDefault="00AE34C9" w:rsidP="00AE34C9">
      <w:pPr>
        <w:tabs>
          <w:tab w:val="left" w:pos="2160"/>
        </w:tabs>
        <w:spacing w:line="200" w:lineRule="exact"/>
        <w:ind w:right="824"/>
        <w:jc w:val="both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Education:</w:t>
      </w:r>
    </w:p>
    <w:p w14:paraId="1A27F891" w14:textId="77777777" w:rsidR="00AE34C9" w:rsidRDefault="00AE34C9" w:rsidP="00AE34C9">
      <w:pPr>
        <w:tabs>
          <w:tab w:val="left" w:pos="2160"/>
        </w:tabs>
        <w:ind w:right="824"/>
        <w:jc w:val="both"/>
        <w:rPr>
          <w:rFonts w:ascii="Times New Roman" w:hAnsi="Times New Roman"/>
          <w:b/>
          <w:sz w:val="22"/>
          <w:u w:val="single"/>
        </w:rPr>
      </w:pPr>
    </w:p>
    <w:p w14:paraId="0A778867" w14:textId="77777777" w:rsidR="00AE34C9" w:rsidRDefault="00AE34C9" w:rsidP="00AE34C9">
      <w:pPr>
        <w:tabs>
          <w:tab w:val="left" w:pos="2160"/>
        </w:tabs>
        <w:spacing w:line="200" w:lineRule="exact"/>
        <w:ind w:right="8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8/1993 – 5/1998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Medical College of Wisconsin, Milwaukee, Wisconsin</w:t>
      </w:r>
    </w:p>
    <w:p w14:paraId="26B893F6" w14:textId="77777777" w:rsidR="00AE34C9" w:rsidRDefault="00AE34C9" w:rsidP="00AE34C9">
      <w:pPr>
        <w:tabs>
          <w:tab w:val="left" w:pos="2160"/>
        </w:tabs>
        <w:spacing w:line="200" w:lineRule="exact"/>
        <w:ind w:right="8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Master of Preventive Health (M.P.H.) </w:t>
      </w:r>
    </w:p>
    <w:p w14:paraId="12111538" w14:textId="77777777" w:rsidR="00AE34C9" w:rsidRDefault="00AE34C9" w:rsidP="00AE34C9">
      <w:pPr>
        <w:tabs>
          <w:tab w:val="left" w:pos="2160"/>
        </w:tabs>
        <w:spacing w:line="200" w:lineRule="exact"/>
        <w:ind w:right="8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Occupational and Environmental Medicine</w:t>
      </w:r>
    </w:p>
    <w:p w14:paraId="3467B872" w14:textId="77777777" w:rsidR="00AE34C9" w:rsidRDefault="00AE34C9" w:rsidP="00AE34C9">
      <w:pPr>
        <w:tabs>
          <w:tab w:val="left" w:pos="2880"/>
        </w:tabs>
        <w:ind w:right="824"/>
        <w:jc w:val="both"/>
        <w:rPr>
          <w:rFonts w:ascii="Times New Roman" w:hAnsi="Times New Roman"/>
          <w:sz w:val="22"/>
        </w:rPr>
      </w:pPr>
    </w:p>
    <w:p w14:paraId="0A1BC29C" w14:textId="77777777" w:rsidR="00AE34C9" w:rsidRDefault="00AE34C9" w:rsidP="00AE34C9">
      <w:pPr>
        <w:tabs>
          <w:tab w:val="left" w:pos="2880"/>
        </w:tabs>
        <w:spacing w:line="200" w:lineRule="exact"/>
        <w:ind w:right="824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7/1985 – 5/1988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Veterans Administration Hospital</w:t>
      </w:r>
    </w:p>
    <w:p w14:paraId="6605A24D" w14:textId="77777777" w:rsidR="00AE34C9" w:rsidRDefault="00AE34C9" w:rsidP="00AE34C9">
      <w:pPr>
        <w:tabs>
          <w:tab w:val="left" w:pos="2880"/>
        </w:tabs>
        <w:spacing w:line="200" w:lineRule="exact"/>
        <w:ind w:right="8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Río Piedras, Puerto Rico</w:t>
      </w:r>
    </w:p>
    <w:p w14:paraId="013056B1" w14:textId="77777777" w:rsidR="00AE34C9" w:rsidRDefault="00AE34C9" w:rsidP="00AE34C9">
      <w:pPr>
        <w:tabs>
          <w:tab w:val="left" w:pos="2880"/>
        </w:tabs>
        <w:spacing w:line="200" w:lineRule="exact"/>
        <w:ind w:right="8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Internal Medicine Internship/Residency</w:t>
      </w:r>
    </w:p>
    <w:p w14:paraId="367A7B4D" w14:textId="77777777" w:rsidR="00AE34C9" w:rsidRDefault="00AE34C9" w:rsidP="00AE34C9">
      <w:pPr>
        <w:tabs>
          <w:tab w:val="left" w:pos="2880"/>
        </w:tabs>
        <w:ind w:right="824"/>
        <w:jc w:val="both"/>
        <w:rPr>
          <w:rFonts w:ascii="Times New Roman" w:hAnsi="Times New Roman"/>
          <w:sz w:val="22"/>
        </w:rPr>
      </w:pPr>
    </w:p>
    <w:p w14:paraId="13D8F8E4" w14:textId="77777777" w:rsidR="00AE34C9" w:rsidRDefault="00AE34C9" w:rsidP="00AE34C9">
      <w:pPr>
        <w:tabs>
          <w:tab w:val="left" w:pos="2880"/>
        </w:tabs>
        <w:spacing w:line="200" w:lineRule="exact"/>
        <w:ind w:right="8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7/1981 – 5/1985</w:t>
      </w:r>
      <w:r>
        <w:rPr>
          <w:rFonts w:ascii="Times New Roman" w:hAnsi="Times New Roman"/>
          <w:b/>
          <w:sz w:val="22"/>
        </w:rPr>
        <w:tab/>
        <w:t>University of Puerto Rico School of Medicine</w:t>
      </w:r>
    </w:p>
    <w:p w14:paraId="05D0FF73" w14:textId="77777777" w:rsidR="00AE34C9" w:rsidRDefault="00AE34C9" w:rsidP="00AE34C9">
      <w:pPr>
        <w:tabs>
          <w:tab w:val="left" w:pos="2880"/>
        </w:tabs>
        <w:spacing w:line="200" w:lineRule="exact"/>
        <w:ind w:right="8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Río Piedras, Puerto Rico</w:t>
      </w:r>
    </w:p>
    <w:p w14:paraId="3DE4903B" w14:textId="77777777" w:rsidR="00AE34C9" w:rsidRDefault="00AE34C9" w:rsidP="00AE34C9">
      <w:pPr>
        <w:tabs>
          <w:tab w:val="left" w:pos="2880"/>
        </w:tabs>
        <w:spacing w:line="200" w:lineRule="exact"/>
        <w:ind w:right="8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M. D., Medicine</w:t>
      </w:r>
    </w:p>
    <w:p w14:paraId="047DFCC8" w14:textId="77777777" w:rsidR="00AE34C9" w:rsidRDefault="00AE34C9" w:rsidP="00AE34C9">
      <w:pPr>
        <w:tabs>
          <w:tab w:val="left" w:pos="2880"/>
        </w:tabs>
        <w:spacing w:line="200" w:lineRule="exact"/>
        <w:ind w:right="824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ab/>
        <w:t xml:space="preserve">Honors: </w:t>
      </w:r>
      <w:r>
        <w:rPr>
          <w:rFonts w:ascii="Times New Roman" w:hAnsi="Times New Roman"/>
          <w:i/>
          <w:sz w:val="22"/>
        </w:rPr>
        <w:t>Alpha Omega Alpha</w:t>
      </w:r>
    </w:p>
    <w:p w14:paraId="705733DC" w14:textId="77777777" w:rsidR="00AE34C9" w:rsidRDefault="00AE34C9" w:rsidP="00AE34C9">
      <w:pPr>
        <w:tabs>
          <w:tab w:val="left" w:pos="2880"/>
        </w:tabs>
        <w:spacing w:line="200" w:lineRule="exact"/>
        <w:ind w:right="8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sz w:val="22"/>
        </w:rPr>
        <w:t>Class 1st Vice President, 1981-1982</w:t>
      </w:r>
    </w:p>
    <w:p w14:paraId="5C6D6965" w14:textId="77777777" w:rsidR="00AE34C9" w:rsidRDefault="00AE34C9" w:rsidP="00AE34C9">
      <w:pPr>
        <w:tabs>
          <w:tab w:val="left" w:pos="2880"/>
        </w:tabs>
        <w:ind w:right="824"/>
        <w:jc w:val="both"/>
        <w:rPr>
          <w:rFonts w:ascii="Times New Roman" w:hAnsi="Times New Roman"/>
          <w:sz w:val="22"/>
        </w:rPr>
      </w:pPr>
    </w:p>
    <w:p w14:paraId="6C7125E0" w14:textId="77777777" w:rsidR="00AE34C9" w:rsidRDefault="00AE34C9" w:rsidP="00AE34C9">
      <w:pPr>
        <w:tabs>
          <w:tab w:val="left" w:pos="2880"/>
        </w:tabs>
        <w:spacing w:line="200" w:lineRule="exact"/>
        <w:ind w:right="8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8/1975 – 5/1977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University of Puerto Rico</w:t>
      </w:r>
    </w:p>
    <w:p w14:paraId="4BC6E894" w14:textId="77777777" w:rsidR="00AE34C9" w:rsidRDefault="00AE34C9" w:rsidP="00AE34C9">
      <w:pPr>
        <w:tabs>
          <w:tab w:val="left" w:pos="2880"/>
        </w:tabs>
        <w:spacing w:line="200" w:lineRule="exact"/>
        <w:ind w:right="8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Río Piedras, Puerto Rico</w:t>
      </w:r>
    </w:p>
    <w:p w14:paraId="28D54651" w14:textId="77777777" w:rsidR="00AE34C9" w:rsidRDefault="00AE34C9" w:rsidP="00AE34C9">
      <w:pPr>
        <w:tabs>
          <w:tab w:val="left" w:pos="2880"/>
        </w:tabs>
        <w:spacing w:line="200" w:lineRule="exact"/>
        <w:ind w:right="8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M. S. Candidate, Biochemistry</w:t>
      </w:r>
    </w:p>
    <w:p w14:paraId="18F74F05" w14:textId="77777777" w:rsidR="00AE34C9" w:rsidRDefault="00AE34C9" w:rsidP="00AE34C9">
      <w:pPr>
        <w:tabs>
          <w:tab w:val="left" w:pos="2880"/>
        </w:tabs>
        <w:spacing w:line="200" w:lineRule="exact"/>
        <w:ind w:right="8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14:paraId="629F3221" w14:textId="77777777" w:rsidR="00AE34C9" w:rsidRDefault="00AE34C9" w:rsidP="00AE34C9">
      <w:pPr>
        <w:tabs>
          <w:tab w:val="left" w:pos="2880"/>
        </w:tabs>
        <w:spacing w:line="200" w:lineRule="exact"/>
        <w:ind w:right="8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8/1972 – 5/1975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University of Puerto Rico</w:t>
      </w:r>
    </w:p>
    <w:p w14:paraId="1053087D" w14:textId="77777777" w:rsidR="00AE34C9" w:rsidRDefault="00AE34C9" w:rsidP="00AE34C9">
      <w:pPr>
        <w:tabs>
          <w:tab w:val="left" w:pos="2880"/>
        </w:tabs>
        <w:spacing w:line="200" w:lineRule="exact"/>
        <w:ind w:right="8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Río Piedras, Puerto Rico</w:t>
      </w:r>
    </w:p>
    <w:p w14:paraId="5C79577C" w14:textId="77777777" w:rsidR="00AE34C9" w:rsidRDefault="00AE34C9" w:rsidP="00AE34C9">
      <w:pPr>
        <w:tabs>
          <w:tab w:val="left" w:pos="2880"/>
        </w:tabs>
        <w:spacing w:line="200" w:lineRule="exact"/>
        <w:ind w:right="8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 S., Chemistry</w:t>
      </w:r>
    </w:p>
    <w:p w14:paraId="361E131A" w14:textId="77777777" w:rsidR="00AE34C9" w:rsidRDefault="00AE34C9" w:rsidP="00AE34C9">
      <w:pPr>
        <w:tabs>
          <w:tab w:val="left" w:pos="2880"/>
        </w:tabs>
        <w:spacing w:line="200" w:lineRule="exact"/>
        <w:ind w:right="8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Honors: </w:t>
      </w:r>
      <w:r>
        <w:rPr>
          <w:rFonts w:ascii="Times New Roman" w:hAnsi="Times New Roman"/>
          <w:i/>
          <w:sz w:val="22"/>
        </w:rPr>
        <w:t>Magna Cum Laude</w:t>
      </w:r>
    </w:p>
    <w:p w14:paraId="3ACFAB3B" w14:textId="77777777" w:rsidR="00AE34C9" w:rsidRDefault="00AE34C9" w:rsidP="00AE34C9">
      <w:pPr>
        <w:tabs>
          <w:tab w:val="left" w:pos="2880"/>
        </w:tabs>
        <w:ind w:right="824"/>
        <w:jc w:val="both"/>
        <w:rPr>
          <w:rFonts w:ascii="Times New Roman" w:hAnsi="Times New Roman"/>
          <w:sz w:val="22"/>
        </w:rPr>
      </w:pPr>
    </w:p>
    <w:p w14:paraId="4BE8C7A8" w14:textId="77777777" w:rsidR="00AE34C9" w:rsidRDefault="00AE34C9" w:rsidP="00AE34C9">
      <w:pPr>
        <w:tabs>
          <w:tab w:val="left" w:pos="2880"/>
        </w:tabs>
        <w:ind w:right="8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8/1968 – 5/1972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University of Puerto Rico</w:t>
      </w:r>
    </w:p>
    <w:p w14:paraId="3C404DF9" w14:textId="77777777" w:rsidR="00AE34C9" w:rsidRDefault="00AE34C9" w:rsidP="00AE34C9">
      <w:pPr>
        <w:spacing w:line="200" w:lineRule="exact"/>
        <w:ind w:right="8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Río Piedras, Puerto Rico</w:t>
      </w:r>
    </w:p>
    <w:p w14:paraId="09FC306A" w14:textId="77777777" w:rsidR="00AE34C9" w:rsidRDefault="00AE34C9" w:rsidP="00AE34C9">
      <w:pPr>
        <w:tabs>
          <w:tab w:val="left" w:pos="2880"/>
        </w:tabs>
        <w:spacing w:line="200" w:lineRule="exact"/>
        <w:ind w:right="8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B.A., Art, English Literature</w:t>
      </w:r>
    </w:p>
    <w:p w14:paraId="2AD9F5A7" w14:textId="77777777" w:rsidR="00AE34C9" w:rsidRDefault="00AE34C9" w:rsidP="00AE34C9">
      <w:pPr>
        <w:tabs>
          <w:tab w:val="left" w:pos="2880"/>
        </w:tabs>
        <w:spacing w:line="200" w:lineRule="exact"/>
        <w:ind w:right="824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ab/>
        <w:t xml:space="preserve">Honors: </w:t>
      </w:r>
      <w:r>
        <w:rPr>
          <w:rFonts w:ascii="Times New Roman" w:hAnsi="Times New Roman"/>
          <w:i/>
          <w:sz w:val="22"/>
        </w:rPr>
        <w:t>Magna Cum Laude</w:t>
      </w:r>
    </w:p>
    <w:p w14:paraId="5DA551D2" w14:textId="77777777" w:rsidR="00AC0A55" w:rsidRDefault="00AC0A55">
      <w:pPr>
        <w:tabs>
          <w:tab w:val="left" w:pos="2880"/>
        </w:tabs>
        <w:spacing w:line="200" w:lineRule="exact"/>
        <w:ind w:right="824"/>
        <w:jc w:val="both"/>
        <w:rPr>
          <w:rFonts w:ascii="Times New Roman" w:hAnsi="Times New Roman"/>
          <w:sz w:val="22"/>
        </w:rPr>
      </w:pPr>
    </w:p>
    <w:sectPr w:rsidR="00AC0A55" w:rsidSect="00EC3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2240" w:h="15840" w:code="1"/>
      <w:pgMar w:top="720" w:right="720" w:bottom="720" w:left="100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B56D" w14:textId="77777777" w:rsidR="005B2079" w:rsidRDefault="005B2079">
      <w:r>
        <w:separator/>
      </w:r>
    </w:p>
  </w:endnote>
  <w:endnote w:type="continuationSeparator" w:id="0">
    <w:p w14:paraId="5631F4C7" w14:textId="77777777" w:rsidR="005B2079" w:rsidRDefault="005B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31E2" w14:textId="77777777" w:rsidR="00B16FAD" w:rsidRDefault="00B16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A70C" w14:textId="77777777" w:rsidR="00B16FAD" w:rsidRDefault="00B16F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5423" w14:textId="77777777" w:rsidR="00B16FAD" w:rsidRDefault="00B16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166E" w14:textId="77777777" w:rsidR="005B2079" w:rsidRDefault="005B2079">
      <w:r>
        <w:separator/>
      </w:r>
    </w:p>
  </w:footnote>
  <w:footnote w:type="continuationSeparator" w:id="0">
    <w:p w14:paraId="314C8DBE" w14:textId="77777777" w:rsidR="005B2079" w:rsidRDefault="005B2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075F" w14:textId="77777777" w:rsidR="007D68FC" w:rsidRDefault="007D68FC">
    <w:pPr>
      <w:tabs>
        <w:tab w:val="center" w:pos="4320"/>
        <w:tab w:val="right" w:pos="9540"/>
      </w:tabs>
      <w:spacing w:line="200" w:lineRule="exact"/>
      <w:ind w:right="774"/>
      <w:jc w:val="both"/>
    </w:pPr>
    <w:r>
      <w:t>Nellie Betancourt, MD, MPH</w:t>
    </w:r>
    <w:r>
      <w:tab/>
    </w:r>
    <w:r>
      <w:tab/>
      <w:t>April, 2002</w:t>
    </w:r>
  </w:p>
  <w:p w14:paraId="42528986" w14:textId="77777777" w:rsidR="007D68FC" w:rsidRDefault="007D68FC">
    <w:pPr>
      <w:tabs>
        <w:tab w:val="center" w:pos="4320"/>
        <w:tab w:val="right" w:pos="9540"/>
      </w:tabs>
      <w:spacing w:line="200" w:lineRule="exact"/>
      <w:ind w:right="644"/>
      <w:jc w:val="both"/>
    </w:pPr>
    <w:r>
      <w:rPr>
        <w:i/>
      </w:rPr>
      <w:t>Curriculum Vitae</w:t>
    </w:r>
    <w:r>
      <w:tab/>
    </w:r>
    <w:r>
      <w:tab/>
      <w:t xml:space="preserve">Page </w:t>
    </w:r>
    <w:r w:rsidR="00227DB0">
      <w:fldChar w:fldCharType="begin"/>
    </w:r>
    <w:r w:rsidR="00227DB0">
      <w:instrText>page</w:instrText>
    </w:r>
    <w:r w:rsidR="00227DB0">
      <w:fldChar w:fldCharType="separate"/>
    </w:r>
    <w:r>
      <w:rPr>
        <w:noProof/>
      </w:rPr>
      <w:t>6</w:t>
    </w:r>
    <w:r w:rsidR="00227DB0">
      <w:rPr>
        <w:noProof/>
      </w:rPr>
      <w:fldChar w:fldCharType="end"/>
    </w:r>
  </w:p>
  <w:p w14:paraId="7372B47D" w14:textId="77777777" w:rsidR="007D68FC" w:rsidRDefault="007D68FC">
    <w:pPr>
      <w:tabs>
        <w:tab w:val="center" w:pos="4320"/>
        <w:tab w:val="right" w:pos="9360"/>
      </w:tabs>
      <w:ind w:right="72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11F4" w14:textId="7DE8CADA" w:rsidR="007D68FC" w:rsidRPr="00A66FC8" w:rsidRDefault="00756ECB" w:rsidP="00A66FC8">
    <w:pPr>
      <w:tabs>
        <w:tab w:val="center" w:pos="4320"/>
        <w:tab w:val="right" w:pos="9540"/>
      </w:tabs>
      <w:spacing w:line="200" w:lineRule="exact"/>
      <w:ind w:right="774"/>
      <w:rPr>
        <w:rFonts w:ascii="Times New Roman" w:hAnsi="Times New Roman"/>
      </w:rPr>
    </w:pPr>
    <w:r>
      <w:rPr>
        <w:rFonts w:ascii="Times New Roman" w:hAnsi="Times New Roman"/>
      </w:rPr>
      <w:t>Nelhs</w:t>
    </w:r>
    <w:r w:rsidR="007D68FC" w:rsidRPr="00A66FC8">
      <w:rPr>
        <w:rFonts w:ascii="Times New Roman" w:hAnsi="Times New Roman"/>
      </w:rPr>
      <w:t xml:space="preserve"> Betancourt, MD, MPH</w:t>
    </w:r>
    <w:r w:rsidR="00C059BC">
      <w:rPr>
        <w:rFonts w:ascii="Times New Roman" w:hAnsi="Times New Roman"/>
      </w:rPr>
      <w:t>, DABT</w:t>
    </w:r>
    <w:r w:rsidR="003E5771">
      <w:rPr>
        <w:rFonts w:ascii="Times New Roman" w:hAnsi="Times New Roman"/>
      </w:rPr>
      <w:t xml:space="preserve">, </w:t>
    </w:r>
    <w:r w:rsidR="00B16FAD">
      <w:rPr>
        <w:rFonts w:ascii="Times New Roman" w:hAnsi="Times New Roman"/>
      </w:rPr>
      <w:t xml:space="preserve">CHCQM, </w:t>
    </w:r>
    <w:r w:rsidR="003E5771">
      <w:rPr>
        <w:rFonts w:ascii="Times New Roman" w:hAnsi="Times New Roman"/>
      </w:rPr>
      <w:t>CIME,</w:t>
    </w:r>
    <w:r w:rsidR="007D68FC" w:rsidRPr="00A66FC8">
      <w:rPr>
        <w:rFonts w:ascii="Times New Roman" w:hAnsi="Times New Roman"/>
      </w:rPr>
      <w:tab/>
    </w:r>
  </w:p>
  <w:p w14:paraId="112C97B5" w14:textId="77777777" w:rsidR="007D68FC" w:rsidRPr="00A66FC8" w:rsidRDefault="007D68FC">
    <w:pPr>
      <w:tabs>
        <w:tab w:val="center" w:pos="4320"/>
        <w:tab w:val="right" w:pos="9540"/>
      </w:tabs>
      <w:spacing w:line="200" w:lineRule="exact"/>
      <w:ind w:right="644"/>
      <w:jc w:val="both"/>
      <w:rPr>
        <w:rFonts w:ascii="Times New Roman" w:hAnsi="Times New Roman"/>
      </w:rPr>
    </w:pPr>
    <w:r w:rsidRPr="00A66FC8">
      <w:rPr>
        <w:rFonts w:ascii="Times New Roman" w:hAnsi="Times New Roman"/>
        <w:i/>
      </w:rPr>
      <w:t>Curriculum Vitae</w:t>
    </w:r>
    <w:r w:rsidRPr="00A66FC8">
      <w:rPr>
        <w:rFonts w:ascii="Times New Roman" w:hAnsi="Times New Roman"/>
      </w:rPr>
      <w:tab/>
    </w:r>
    <w:r w:rsidRPr="00A66FC8">
      <w:rPr>
        <w:rFonts w:ascii="Times New Roman" w:hAnsi="Times New Roman"/>
      </w:rPr>
      <w:tab/>
      <w:t xml:space="preserve">Page </w:t>
    </w:r>
    <w:r w:rsidR="00F26EB6" w:rsidRPr="00A66FC8">
      <w:rPr>
        <w:rFonts w:ascii="Times New Roman" w:hAnsi="Times New Roman"/>
      </w:rPr>
      <w:fldChar w:fldCharType="begin"/>
    </w:r>
    <w:r w:rsidRPr="00A66FC8">
      <w:rPr>
        <w:rFonts w:ascii="Times New Roman" w:hAnsi="Times New Roman"/>
      </w:rPr>
      <w:instrText>page</w:instrText>
    </w:r>
    <w:r w:rsidR="00F26EB6" w:rsidRPr="00A66FC8">
      <w:rPr>
        <w:rFonts w:ascii="Times New Roman" w:hAnsi="Times New Roman"/>
      </w:rPr>
      <w:fldChar w:fldCharType="separate"/>
    </w:r>
    <w:r w:rsidR="00756ECB">
      <w:rPr>
        <w:rFonts w:ascii="Times New Roman" w:hAnsi="Times New Roman"/>
        <w:noProof/>
      </w:rPr>
      <w:t>5</w:t>
    </w:r>
    <w:r w:rsidR="00F26EB6" w:rsidRPr="00A66FC8">
      <w:rPr>
        <w:rFonts w:ascii="Times New Roman" w:hAnsi="Times New Roman"/>
      </w:rPr>
      <w:fldChar w:fldCharType="end"/>
    </w:r>
  </w:p>
  <w:p w14:paraId="76C4BAF7" w14:textId="77777777" w:rsidR="007D68FC" w:rsidRPr="00A66FC8" w:rsidRDefault="007D68FC">
    <w:pPr>
      <w:tabs>
        <w:tab w:val="center" w:pos="4320"/>
        <w:tab w:val="right" w:pos="9360"/>
      </w:tabs>
      <w:ind w:right="720"/>
      <w:jc w:val="both"/>
      <w:rPr>
        <w:rFonts w:ascii="Times New Roman" w:hAnsi="Times New Roman"/>
      </w:rPr>
    </w:pPr>
  </w:p>
  <w:p w14:paraId="7445891E" w14:textId="77777777" w:rsidR="007D68FC" w:rsidRDefault="007D68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FD4C" w14:textId="77777777" w:rsidR="007D68FC" w:rsidRDefault="007D68FC">
    <w:pPr>
      <w:pStyle w:val="Header"/>
    </w:pP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38F5"/>
    <w:multiLevelType w:val="singleLevel"/>
    <w:tmpl w:val="7D6C14FC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293604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wt7AwN7c0tTQxtzQAAiUdpeDU4uLM/DyQAkPTWgAdE+VGLQAAAA=="/>
    <w:docVar w:name="dgnword-docGUID" w:val="{876C900E-40E1-4369-97E4-341D8833FBDE}"/>
    <w:docVar w:name="dgnword-eventsink" w:val="726802928"/>
  </w:docVars>
  <w:rsids>
    <w:rsidRoot w:val="00A66FC8"/>
    <w:rsid w:val="00024E7F"/>
    <w:rsid w:val="000731E2"/>
    <w:rsid w:val="0007570E"/>
    <w:rsid w:val="0008107F"/>
    <w:rsid w:val="000D1DA7"/>
    <w:rsid w:val="000E6738"/>
    <w:rsid w:val="0010008A"/>
    <w:rsid w:val="001123AD"/>
    <w:rsid w:val="00115EA1"/>
    <w:rsid w:val="00126C7F"/>
    <w:rsid w:val="00145167"/>
    <w:rsid w:val="001724AD"/>
    <w:rsid w:val="00182831"/>
    <w:rsid w:val="00196B60"/>
    <w:rsid w:val="001A0E71"/>
    <w:rsid w:val="001A371B"/>
    <w:rsid w:val="001A5B9B"/>
    <w:rsid w:val="001B7DE4"/>
    <w:rsid w:val="001C54A7"/>
    <w:rsid w:val="001D7651"/>
    <w:rsid w:val="001E1ACB"/>
    <w:rsid w:val="001F41EF"/>
    <w:rsid w:val="002059BA"/>
    <w:rsid w:val="002079CB"/>
    <w:rsid w:val="002106EB"/>
    <w:rsid w:val="00214C7C"/>
    <w:rsid w:val="00227DB0"/>
    <w:rsid w:val="00243D66"/>
    <w:rsid w:val="00264994"/>
    <w:rsid w:val="00267D68"/>
    <w:rsid w:val="002734AF"/>
    <w:rsid w:val="002858B8"/>
    <w:rsid w:val="00295F1F"/>
    <w:rsid w:val="002A5483"/>
    <w:rsid w:val="002D0A63"/>
    <w:rsid w:val="002F7EA1"/>
    <w:rsid w:val="003327E2"/>
    <w:rsid w:val="003379F4"/>
    <w:rsid w:val="003438F7"/>
    <w:rsid w:val="003912A3"/>
    <w:rsid w:val="003E5771"/>
    <w:rsid w:val="003F7A39"/>
    <w:rsid w:val="004130B3"/>
    <w:rsid w:val="00422F0D"/>
    <w:rsid w:val="004254A2"/>
    <w:rsid w:val="00445CA5"/>
    <w:rsid w:val="004569CD"/>
    <w:rsid w:val="00472878"/>
    <w:rsid w:val="004765F4"/>
    <w:rsid w:val="004866C6"/>
    <w:rsid w:val="0049440C"/>
    <w:rsid w:val="004A3CF9"/>
    <w:rsid w:val="004A42DF"/>
    <w:rsid w:val="004A534D"/>
    <w:rsid w:val="004B18F8"/>
    <w:rsid w:val="004D4EA2"/>
    <w:rsid w:val="004F5A9A"/>
    <w:rsid w:val="00535F5B"/>
    <w:rsid w:val="00553941"/>
    <w:rsid w:val="00555F45"/>
    <w:rsid w:val="005760CD"/>
    <w:rsid w:val="00582B13"/>
    <w:rsid w:val="005A28DC"/>
    <w:rsid w:val="005B2079"/>
    <w:rsid w:val="005B5E11"/>
    <w:rsid w:val="005F6309"/>
    <w:rsid w:val="00601DF8"/>
    <w:rsid w:val="00610C17"/>
    <w:rsid w:val="0067725C"/>
    <w:rsid w:val="006808F7"/>
    <w:rsid w:val="00703016"/>
    <w:rsid w:val="00720B2A"/>
    <w:rsid w:val="007416ED"/>
    <w:rsid w:val="00745955"/>
    <w:rsid w:val="00754B2D"/>
    <w:rsid w:val="00756ECB"/>
    <w:rsid w:val="0078436A"/>
    <w:rsid w:val="007A1195"/>
    <w:rsid w:val="007C6D1A"/>
    <w:rsid w:val="007D3A85"/>
    <w:rsid w:val="007D68FC"/>
    <w:rsid w:val="007D77E8"/>
    <w:rsid w:val="007E110C"/>
    <w:rsid w:val="007F5102"/>
    <w:rsid w:val="008113A6"/>
    <w:rsid w:val="0085028E"/>
    <w:rsid w:val="008637AD"/>
    <w:rsid w:val="00876D36"/>
    <w:rsid w:val="00883311"/>
    <w:rsid w:val="008C0BEF"/>
    <w:rsid w:val="00904236"/>
    <w:rsid w:val="00912158"/>
    <w:rsid w:val="00974F7A"/>
    <w:rsid w:val="00977D31"/>
    <w:rsid w:val="0098483D"/>
    <w:rsid w:val="00990ED5"/>
    <w:rsid w:val="009A3DB9"/>
    <w:rsid w:val="009E1060"/>
    <w:rsid w:val="00A00032"/>
    <w:rsid w:val="00A06D26"/>
    <w:rsid w:val="00A171D6"/>
    <w:rsid w:val="00A37E1F"/>
    <w:rsid w:val="00A66FC8"/>
    <w:rsid w:val="00AC0A55"/>
    <w:rsid w:val="00AC26C3"/>
    <w:rsid w:val="00AC7774"/>
    <w:rsid w:val="00AE34C9"/>
    <w:rsid w:val="00AF7C18"/>
    <w:rsid w:val="00B06A2E"/>
    <w:rsid w:val="00B077E7"/>
    <w:rsid w:val="00B0781D"/>
    <w:rsid w:val="00B16FAD"/>
    <w:rsid w:val="00B228F4"/>
    <w:rsid w:val="00B47C48"/>
    <w:rsid w:val="00B83856"/>
    <w:rsid w:val="00B916E5"/>
    <w:rsid w:val="00B964A4"/>
    <w:rsid w:val="00BA2172"/>
    <w:rsid w:val="00BB5091"/>
    <w:rsid w:val="00BC5B8E"/>
    <w:rsid w:val="00BC7BBD"/>
    <w:rsid w:val="00BE45FB"/>
    <w:rsid w:val="00C059BC"/>
    <w:rsid w:val="00C227CA"/>
    <w:rsid w:val="00C23B03"/>
    <w:rsid w:val="00C4033B"/>
    <w:rsid w:val="00C7767F"/>
    <w:rsid w:val="00C97032"/>
    <w:rsid w:val="00CE0727"/>
    <w:rsid w:val="00CF44B8"/>
    <w:rsid w:val="00D128EB"/>
    <w:rsid w:val="00D133C4"/>
    <w:rsid w:val="00D41EBC"/>
    <w:rsid w:val="00D57E24"/>
    <w:rsid w:val="00D830BC"/>
    <w:rsid w:val="00D968E2"/>
    <w:rsid w:val="00E02D6E"/>
    <w:rsid w:val="00E2092B"/>
    <w:rsid w:val="00E377D0"/>
    <w:rsid w:val="00E377FE"/>
    <w:rsid w:val="00EB0002"/>
    <w:rsid w:val="00EC35FF"/>
    <w:rsid w:val="00EE2592"/>
    <w:rsid w:val="00F14C8C"/>
    <w:rsid w:val="00F26EB6"/>
    <w:rsid w:val="00F54404"/>
    <w:rsid w:val="00F637E6"/>
    <w:rsid w:val="00F848F3"/>
    <w:rsid w:val="00F9504F"/>
    <w:rsid w:val="00FE1116"/>
    <w:rsid w:val="00F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60598B"/>
  <w15:docId w15:val="{1CE8364B-62AA-4E63-8B77-1E72A475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Times New Roman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A63"/>
  </w:style>
  <w:style w:type="paragraph" w:styleId="Heading1">
    <w:name w:val="heading 1"/>
    <w:basedOn w:val="Normal"/>
    <w:next w:val="Normal"/>
    <w:qFormat/>
    <w:rsid w:val="002D0A63"/>
    <w:pPr>
      <w:keepNext/>
      <w:tabs>
        <w:tab w:val="left" w:pos="720"/>
        <w:tab w:val="left" w:pos="1440"/>
        <w:tab w:val="left" w:pos="2160"/>
      </w:tabs>
      <w:spacing w:line="200" w:lineRule="exact"/>
      <w:ind w:left="2880" w:right="824" w:hanging="2880"/>
      <w:jc w:val="both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rsid w:val="002D0A63"/>
    <w:pPr>
      <w:keepNext/>
      <w:tabs>
        <w:tab w:val="left" w:pos="2880"/>
      </w:tabs>
      <w:spacing w:line="200" w:lineRule="exact"/>
      <w:ind w:right="824"/>
      <w:jc w:val="both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rsid w:val="002D0A63"/>
    <w:pPr>
      <w:keepNext/>
      <w:tabs>
        <w:tab w:val="left" w:pos="2880"/>
      </w:tabs>
      <w:spacing w:line="200" w:lineRule="exact"/>
      <w:ind w:right="824"/>
      <w:jc w:val="both"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rsid w:val="002D0A63"/>
    <w:pPr>
      <w:keepNext/>
      <w:tabs>
        <w:tab w:val="left" w:pos="2880"/>
      </w:tabs>
      <w:spacing w:line="200" w:lineRule="exact"/>
      <w:ind w:left="2880" w:right="824" w:hanging="2880"/>
      <w:jc w:val="both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D0A6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D0A6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D0A63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rsid w:val="002D0A63"/>
    <w:pPr>
      <w:tabs>
        <w:tab w:val="left" w:pos="2880"/>
      </w:tabs>
      <w:spacing w:line="200" w:lineRule="exact"/>
      <w:ind w:left="2880" w:right="824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rsid w:val="002D0A63"/>
    <w:pPr>
      <w:tabs>
        <w:tab w:val="left" w:pos="2880"/>
      </w:tabs>
      <w:spacing w:line="200" w:lineRule="exact"/>
      <w:ind w:right="824"/>
      <w:jc w:val="both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rsid w:val="002D0A63"/>
    <w:pPr>
      <w:spacing w:line="280" w:lineRule="exact"/>
      <w:ind w:right="104"/>
      <w:jc w:val="center"/>
    </w:pPr>
    <w:rPr>
      <w:rFonts w:ascii="Times New Roman" w:hAnsi="Times New Roman"/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NB Medical CV</vt:lpstr>
    </vt:vector>
  </TitlesOfParts>
  <Company>OccMed, Inc.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 Medical CV</dc:title>
  <dc:creator>Nellie Betancourt</dc:creator>
  <cp:keywords>NB, CV</cp:keywords>
  <cp:lastModifiedBy>Lane Betancourt</cp:lastModifiedBy>
  <cp:revision>3</cp:revision>
  <cp:lastPrinted>2023-07-27T17:11:00Z</cp:lastPrinted>
  <dcterms:created xsi:type="dcterms:W3CDTF">2023-07-27T17:08:00Z</dcterms:created>
  <dcterms:modified xsi:type="dcterms:W3CDTF">2023-07-27T17:48:00Z</dcterms:modified>
</cp:coreProperties>
</file>